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</w:p>
    <w:p>
      <w:pPr>
        <w:rPr>
          <w:rFonts w:ascii="Arial" w:hAnsi="Arial"/>
          <w:sz w:val="22"/>
          <w:szCs w:val="22"/>
          <w:lang w:val="ru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ru"/>
        </w:rPr>
        <w:t xml:space="preserve">13. </w:t>
      </w:r>
      <w:r>
        <w:rPr>
          <w:rtl w:val="0"/>
        </w:rPr>
        <w:t>05</w:t>
      </w:r>
    </w:p>
    <w:p>
      <w:pPr>
        <w:rPr>
          <w:rFonts w:ascii="Arial" w:hAnsi="Arial"/>
          <w:sz w:val="22"/>
          <w:szCs w:val="22"/>
          <w:lang w:val="ru"/>
        </w:rPr>
      </w:pPr>
      <w:r>
        <w:rPr>
          <w:rtl w:val="0"/>
        </w:rPr>
        <w:t xml:space="preserve">13.55  работа в программе Zoom Тема: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</w:rPr>
        <w:t>Контрольна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rtl w:val="0"/>
          <w:lang w:val="ru"/>
        </w:rPr>
        <w:t>я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</w:rPr>
        <w:t xml:space="preserve"> р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  <w:rtl w:val="0"/>
          <w:lang w:val="ru"/>
        </w:rPr>
        <w:t>а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szCs w:val="22"/>
          <w:highlight w:val="none"/>
          <w:u w:val="none"/>
        </w:rPr>
        <w:t>бота. Письмо</w:t>
      </w:r>
    </w:p>
    <w:sectPr>
      <w:pgSz w:h="16834" w:w="11909"/>
      <w:pgMar w:bottom="1440" w:footer="720" w:gutter="0" w:header="72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AMUW2mVpikq4ei+S1jR3+9Bbx7eBw0C2ywOnmKuk2ytan0iIIFaGeKelQGR8hr7zZhKwsBdlKAyMiJwVC4zFtHU1JMgTIw15hadsqlUwUs9+EWh7Axni5Ig=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